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4F" w:rsidRDefault="00414A4F">
      <w:pPr>
        <w:pStyle w:val="af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Комментарий ГАРАНТа</w:t>
      </w:r>
    </w:p>
    <w:p w:rsidR="00414A4F" w:rsidRDefault="00414A4F">
      <w:pPr>
        <w:pStyle w:val="af"/>
      </w:pPr>
      <w:r>
        <w:t>См. графическую копию официальной публикации</w:t>
      </w:r>
    </w:p>
    <w:p w:rsidR="00414A4F" w:rsidRDefault="00414A4F">
      <w:pPr>
        <w:pStyle w:val="1"/>
      </w:pPr>
      <w:hyperlink r:id="rId5" w:history="1">
        <w:r>
          <w:rPr>
            <w:rStyle w:val="a4"/>
            <w:rFonts w:cs="Arial"/>
          </w:rPr>
          <w:t>Распоряжение Министерства природных ресурсов РФ и Правительства Ханты-Мансийского автономного округа - Югры</w:t>
        </w:r>
        <w:r>
          <w:rPr>
            <w:rStyle w:val="a4"/>
            <w:rFonts w:cs="Arial"/>
          </w:rPr>
          <w:br/>
          <w:t>от 22 сентября 2005 г. N 66-р/496-рп</w:t>
        </w:r>
        <w:r>
          <w:rPr>
            <w:rStyle w:val="a4"/>
            <w:rFonts w:cs="Arial"/>
          </w:rPr>
          <w:br/>
          <w:t>"Об утверждении перечня общераспространенных полезных ископаемых Ханты-Мансийского автономного округа - Югры"</w:t>
        </w:r>
      </w:hyperlink>
    </w:p>
    <w:p w:rsidR="00414A4F" w:rsidRDefault="00414A4F">
      <w:pPr>
        <w:ind w:firstLine="720"/>
        <w:jc w:val="both"/>
      </w:pPr>
    </w:p>
    <w:p w:rsidR="00414A4F" w:rsidRDefault="00414A4F">
      <w:pPr>
        <w:ind w:firstLine="720"/>
        <w:jc w:val="both"/>
      </w:pPr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статьей 3</w:t>
        </w:r>
      </w:hyperlink>
      <w:r>
        <w:t xml:space="preserve"> Закона Российской Федерации от 21 февраля 1992 г. N 2395-1 "О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21, ст. 2061, N 33 (ч. 1), ст. 3429; 2002, N 22, ст. 2026; 2003, N 23, ст. 2174; 2004, N 27, ст. 2711; 2004, N 35, ст. 3607) и </w:t>
      </w:r>
      <w:hyperlink r:id="rId7" w:history="1">
        <w:r>
          <w:rPr>
            <w:rStyle w:val="a4"/>
            <w:rFonts w:cs="Arial"/>
          </w:rPr>
          <w:t>Положением</w:t>
        </w:r>
      </w:hyperlink>
      <w:r>
        <w:t xml:space="preserve"> о Министерстве природных ресурсов Российской Федерации, утвержденным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июля 2004 г. N 370 (Собрание законодательства Российской Федерации, 2004, N 31, ст. 3260, N 32, ст. 3347):</w:t>
      </w:r>
    </w:p>
    <w:p w:rsidR="00414A4F" w:rsidRDefault="00414A4F">
      <w:pPr>
        <w:ind w:firstLine="720"/>
        <w:jc w:val="both"/>
      </w:pPr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общераспространенных полезных ископаемых Ханты-Мансийского автономного округа - Югры.</w:t>
      </w:r>
    </w:p>
    <w:bookmarkEnd w:id="1"/>
    <w:p w:rsidR="00414A4F" w:rsidRDefault="00414A4F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5"/>
        <w:gridCol w:w="3306"/>
      </w:tblGrid>
      <w:tr w:rsidR="00414A4F">
        <w:tblPrEx>
          <w:tblCellMar>
            <w:top w:w="0" w:type="dxa"/>
            <w:bottom w:w="0" w:type="dxa"/>
          </w:tblCellMar>
        </w:tblPrEx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A4F" w:rsidRDefault="00414A4F">
            <w:pPr>
              <w:pStyle w:val="aff2"/>
            </w:pPr>
            <w:r>
              <w:t xml:space="preserve">Министр природных ресурсов </w:t>
            </w:r>
            <w:r>
              <w:br/>
              <w:t>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A4F" w:rsidRDefault="00414A4F">
            <w:pPr>
              <w:pStyle w:val="afb"/>
              <w:jc w:val="right"/>
            </w:pPr>
            <w:r>
              <w:t>Ю. П. Трутнев</w:t>
            </w:r>
          </w:p>
        </w:tc>
      </w:tr>
    </w:tbl>
    <w:p w:rsidR="00414A4F" w:rsidRDefault="00414A4F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5"/>
        <w:gridCol w:w="3306"/>
      </w:tblGrid>
      <w:tr w:rsidR="00414A4F">
        <w:tblPrEx>
          <w:tblCellMar>
            <w:top w:w="0" w:type="dxa"/>
            <w:bottom w:w="0" w:type="dxa"/>
          </w:tblCellMar>
        </w:tblPrEx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A4F" w:rsidRDefault="00414A4F">
            <w:pPr>
              <w:pStyle w:val="aff2"/>
            </w:pPr>
            <w:r>
              <w:t xml:space="preserve">Губернатор Ханты-Мансийского </w:t>
            </w:r>
            <w:r>
              <w:br/>
              <w:t>автономного округа - Югры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A4F" w:rsidRDefault="00414A4F">
            <w:pPr>
              <w:pStyle w:val="afb"/>
              <w:jc w:val="right"/>
            </w:pPr>
            <w:r>
              <w:t>А. В. Филипенко</w:t>
            </w:r>
          </w:p>
        </w:tc>
      </w:tr>
    </w:tbl>
    <w:p w:rsidR="00414A4F" w:rsidRDefault="00414A4F">
      <w:pPr>
        <w:ind w:firstLine="720"/>
        <w:jc w:val="both"/>
      </w:pPr>
    </w:p>
    <w:p w:rsidR="00414A4F" w:rsidRDefault="00414A4F">
      <w:pPr>
        <w:pStyle w:val="aff2"/>
      </w:pPr>
      <w:r>
        <w:t>Зарегистрировано в Минюсте РФ 6 октября 2005 г.</w:t>
      </w:r>
    </w:p>
    <w:p w:rsidR="00414A4F" w:rsidRDefault="00414A4F">
      <w:pPr>
        <w:pStyle w:val="aff2"/>
      </w:pPr>
      <w:r>
        <w:t>Регистрационный N 7057</w:t>
      </w:r>
    </w:p>
    <w:p w:rsidR="00414A4F" w:rsidRDefault="00414A4F">
      <w:pPr>
        <w:ind w:firstLine="720"/>
        <w:jc w:val="both"/>
      </w:pPr>
    </w:p>
    <w:p w:rsidR="00414A4F" w:rsidRDefault="00414A4F">
      <w:pPr>
        <w:pStyle w:val="1"/>
      </w:pPr>
      <w:bookmarkStart w:id="2" w:name="sub_1000"/>
      <w:r>
        <w:t>Перечень</w:t>
      </w:r>
      <w:r>
        <w:br/>
        <w:t>общераспространенных полезных ископаемых Ханты-Мансийского автономного округа - Югры</w:t>
      </w:r>
    </w:p>
    <w:bookmarkEnd w:id="2"/>
    <w:p w:rsidR="00414A4F" w:rsidRDefault="00414A4F">
      <w:pPr>
        <w:ind w:firstLine="720"/>
        <w:jc w:val="both"/>
      </w:pPr>
    </w:p>
    <w:p w:rsidR="00414A4F" w:rsidRDefault="00414A4F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414A4F" w:rsidRDefault="00414A4F">
      <w:pPr>
        <w:pStyle w:val="af"/>
        <w:ind w:left="139"/>
      </w:pPr>
      <w:bookmarkStart w:id="3" w:name="sub_260189000"/>
      <w:r>
        <w:t xml:space="preserve">О перечнях общераспространенных полезных ископаемых см. </w:t>
      </w:r>
      <w:hyperlink r:id="rId9" w:history="1">
        <w:r>
          <w:rPr>
            <w:rStyle w:val="a4"/>
            <w:rFonts w:cs="Arial"/>
          </w:rPr>
          <w:t>справку</w:t>
        </w:r>
      </w:hyperlink>
    </w:p>
    <w:bookmarkEnd w:id="3"/>
    <w:p w:rsidR="00414A4F" w:rsidRDefault="00414A4F">
      <w:pPr>
        <w:pStyle w:val="af"/>
      </w:pPr>
    </w:p>
    <w:p w:rsidR="00414A4F" w:rsidRDefault="00414A4F">
      <w:pPr>
        <w:ind w:firstLine="720"/>
        <w:jc w:val="both"/>
      </w:pPr>
      <w:r>
        <w:t>Алевролиты, аргиллиты (кроме используемых в цементной промышленности, для производства минеральной ваты и волокон).</w:t>
      </w:r>
    </w:p>
    <w:p w:rsidR="00414A4F" w:rsidRDefault="00414A4F">
      <w:pPr>
        <w:ind w:firstLine="720"/>
        <w:jc w:val="both"/>
      </w:pPr>
      <w:r>
        <w:t>Ангидрит (кроме используемого в цементной промышленности).</w:t>
      </w:r>
    </w:p>
    <w:p w:rsidR="00414A4F" w:rsidRDefault="00414A4F">
      <w:pPr>
        <w:ind w:firstLine="720"/>
        <w:jc w:val="both"/>
      </w:pPr>
      <w:r>
        <w:t>Битумы и битуминозные породы.</w:t>
      </w:r>
    </w:p>
    <w:p w:rsidR="00414A4F" w:rsidRDefault="00414A4F">
      <w:pPr>
        <w:ind w:firstLine="720"/>
        <w:jc w:val="both"/>
      </w:pPr>
      <w:r>
        <w:t>Брекчии, конгломераты.</w:t>
      </w:r>
    </w:p>
    <w:p w:rsidR="00414A4F" w:rsidRDefault="00414A4F">
      <w:pPr>
        <w:ind w:firstLine="720"/>
        <w:jc w:val="both"/>
      </w:pPr>
      <w: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промышленности).</w:t>
      </w:r>
    </w:p>
    <w:p w:rsidR="00414A4F" w:rsidRDefault="00414A4F">
      <w:pPr>
        <w:ind w:firstLine="720"/>
        <w:jc w:val="both"/>
      </w:pPr>
      <w:r>
        <w:t>Галька, гравий, валуны.</w:t>
      </w:r>
    </w:p>
    <w:p w:rsidR="00414A4F" w:rsidRDefault="00414A4F">
      <w:pPr>
        <w:ind w:firstLine="720"/>
        <w:jc w:val="both"/>
      </w:pPr>
      <w:r>
        <w:t>Гипс (кроме используемого в цементной промышленности и в медицинских целях).</w:t>
      </w:r>
    </w:p>
    <w:p w:rsidR="00414A4F" w:rsidRDefault="00414A4F">
      <w:pPr>
        <w:ind w:firstLine="720"/>
        <w:jc w:val="both"/>
      </w:pPr>
      <w:r>
        <w:t xml:space="preserve">Глины (кроме бентонитовых, палыгорскитовых, огнеупорных, кислотоупорных, используемых для фарфорово-фаянсовой, металлургической, лакокрасочной и </w:t>
      </w:r>
      <w:r>
        <w:lastRenderedPageBreak/>
        <w:t>цементной промышленности, каолина).</w:t>
      </w:r>
    </w:p>
    <w:p w:rsidR="00414A4F" w:rsidRDefault="00414A4F">
      <w:pPr>
        <w:ind w:firstLine="720"/>
        <w:jc w:val="both"/>
      </w:pPr>
      <w:r>
        <w:t>Диатомит, трепел, опока (кроме используемых в цементной и стекольной промышленности).</w:t>
      </w:r>
    </w:p>
    <w:p w:rsidR="00414A4F" w:rsidRDefault="00414A4F">
      <w:pPr>
        <w:ind w:firstLine="720"/>
        <w:jc w:val="both"/>
      </w:pPr>
      <w:r>
        <w:t>Доломиты (кроме используемого в металлургической, стекольной и химической промышленности).</w:t>
      </w:r>
    </w:p>
    <w:p w:rsidR="00414A4F" w:rsidRDefault="00414A4F">
      <w:pPr>
        <w:ind w:firstLine="720"/>
        <w:jc w:val="both"/>
      </w:pPr>
      <w:r>
        <w:t>Известковый туф, гажа.</w:t>
      </w:r>
    </w:p>
    <w:p w:rsidR="00414A4F" w:rsidRDefault="00414A4F">
      <w:pPr>
        <w:ind w:firstLine="720"/>
        <w:jc w:val="both"/>
      </w:pPr>
      <w: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птицы).</w:t>
      </w:r>
    </w:p>
    <w:p w:rsidR="00414A4F" w:rsidRDefault="00414A4F">
      <w:pPr>
        <w:ind w:firstLine="720"/>
        <w:jc w:val="both"/>
      </w:pPr>
      <w:r>
        <w:t>Кварцит (кроме динасового, флюсового, железистого, абразивного и используемого для производства карбида кремния, кристаллического кремния и ферросплавов).</w:t>
      </w:r>
    </w:p>
    <w:p w:rsidR="00414A4F" w:rsidRDefault="00414A4F">
      <w:pPr>
        <w:ind w:firstLine="720"/>
        <w:jc w:val="both"/>
      </w:pPr>
      <w: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птицы).</w:t>
      </w:r>
    </w:p>
    <w:p w:rsidR="00414A4F" w:rsidRDefault="00414A4F">
      <w:pPr>
        <w:ind w:firstLine="720"/>
        <w:jc w:val="both"/>
      </w:pPr>
      <w:r>
        <w:t>Мергель (кроме используемого в цементной промышленности).</w:t>
      </w:r>
    </w:p>
    <w:p w:rsidR="00414A4F" w:rsidRDefault="00414A4F">
      <w:pPr>
        <w:ind w:firstLine="720"/>
        <w:jc w:val="both"/>
      </w:pPr>
      <w:r>
        <w:t>Облицовочные камни (кроме высокодекоративных и характеризующихся преимущественным выходом блоков 1 - 2 группы).</w:t>
      </w:r>
    </w:p>
    <w:p w:rsidR="00414A4F" w:rsidRDefault="00414A4F">
      <w:pPr>
        <w:ind w:firstLine="720"/>
        <w:jc w:val="both"/>
      </w:pPr>
      <w:r>
        <w:t>Песок (кроме формовочного, стекольного, абразивного, для фарфорово-фаянсовой, огнеупорной и цементной промышленности, содержащего рудные минералы в промышленных концентрациях).</w:t>
      </w:r>
    </w:p>
    <w:p w:rsidR="00414A4F" w:rsidRDefault="00414A4F">
      <w:pPr>
        <w:ind w:firstLine="720"/>
        <w:jc w:val="both"/>
      </w:pPr>
      <w:r>
        <w:t>Песчаники (кроме динасовых, флюсовых, для стекольной промышленности, для производства карбида кремния, кристаллического кремния и ферросплавов).</w:t>
      </w:r>
    </w:p>
    <w:p w:rsidR="00414A4F" w:rsidRDefault="00414A4F">
      <w:pPr>
        <w:ind w:firstLine="720"/>
        <w:jc w:val="both"/>
      </w:pPr>
      <w:r>
        <w:t>Песчано-гравийные, гравийно-песчаные, валунно-гравийно-песчаные, валунно-глыбовые породы.</w:t>
      </w:r>
    </w:p>
    <w:p w:rsidR="00414A4F" w:rsidRDefault="00414A4F">
      <w:pPr>
        <w:ind w:firstLine="720"/>
        <w:jc w:val="both"/>
      </w:pPr>
      <w:r>
        <w:t>Ракушечник (кроме используемого для минеральной подкормки животных и птицы).</w:t>
      </w:r>
    </w:p>
    <w:p w:rsidR="00414A4F" w:rsidRDefault="00414A4F">
      <w:pPr>
        <w:ind w:firstLine="720"/>
        <w:jc w:val="both"/>
      </w:pPr>
      <w:r>
        <w:t>Сапропель (кроме используемого в лечебных целях).</w:t>
      </w:r>
    </w:p>
    <w:p w:rsidR="00414A4F" w:rsidRDefault="00414A4F">
      <w:pPr>
        <w:ind w:firstLine="720"/>
        <w:jc w:val="both"/>
      </w:pPr>
      <w:r>
        <w:t>Сланцы (кроме горючих).</w:t>
      </w:r>
    </w:p>
    <w:p w:rsidR="00414A4F" w:rsidRDefault="00414A4F">
      <w:pPr>
        <w:ind w:firstLine="720"/>
        <w:jc w:val="both"/>
      </w:pPr>
      <w:r>
        <w:t>Суглинки (кроме используемых в цементной промышленности).</w:t>
      </w:r>
    </w:p>
    <w:p w:rsidR="00414A4F" w:rsidRDefault="00414A4F">
      <w:pPr>
        <w:ind w:firstLine="720"/>
        <w:jc w:val="both"/>
      </w:pPr>
      <w:r>
        <w:t>Супеси.</w:t>
      </w:r>
    </w:p>
    <w:p w:rsidR="00414A4F" w:rsidRDefault="00414A4F">
      <w:pPr>
        <w:ind w:firstLine="720"/>
        <w:jc w:val="both"/>
      </w:pPr>
      <w:r>
        <w:t>Торф (кроме используемого в лечебных целях).</w:t>
      </w:r>
    </w:p>
    <w:p w:rsidR="00414A4F" w:rsidRDefault="00414A4F">
      <w:pPr>
        <w:ind w:firstLine="720"/>
        <w:jc w:val="both"/>
      </w:pPr>
    </w:p>
    <w:sectPr w:rsidR="00414A4F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92"/>
    <w:rsid w:val="00414A4F"/>
    <w:rsid w:val="004874F9"/>
    <w:rsid w:val="006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0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01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4313.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238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8620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2013-03-14T04:24:00Z</dcterms:created>
  <dcterms:modified xsi:type="dcterms:W3CDTF">2013-03-14T04:24:00Z</dcterms:modified>
</cp:coreProperties>
</file>