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1C00" w:rsidRDefault="00DF1C00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"garantF1://70190844.0"</w:instrText>
      </w:r>
      <w:r w:rsidR="004610A4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Приказ Минприроды России от 6 сентября 2012 г. N 265</w:t>
      </w:r>
      <w:r>
        <w:rPr>
          <w:rStyle w:val="a4"/>
        </w:rPr>
        <w:br/>
        <w:t>"Об утверждении Порядка постановки запасов полезных ископаемых на государственный баланс и их списания с государственного баланса"</w:t>
      </w:r>
      <w:r>
        <w:rPr>
          <w:sz w:val="26"/>
          <w:szCs w:val="26"/>
        </w:rPr>
        <w:fldChar w:fldCharType="end"/>
      </w:r>
    </w:p>
    <w:p w:rsidR="00DF1C00" w:rsidRDefault="00DF1C00">
      <w:pPr>
        <w:ind w:firstLine="720"/>
        <w:jc w:val="both"/>
      </w:pPr>
    </w:p>
    <w:p w:rsidR="00DF1C00" w:rsidRDefault="00DF1C00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от 21 февраля 1992 г. N 2395-1 "О недрах" (Ведомости Съезда народных депутатов Российской Федерации и Верховного Совета Российской Федерации, 1992, N 16, ст. 834; Собрание законодательства Российской Федерации, 1995, N 10, ст. 823; 1999, N 7, ст. 879; 2000, N 2, ст. 141; 2001, N 21, ст. 2061; N 33, ст. 3429; 2002, N 22, ст. 2026; 2003, N 23, ст. 2174; 2004, N 27. ст. 2711; N 35, ст. 3607; 2006, N 17, ст. 1778; N 44, ст. 4538; 2007, N 27, ст. 3213; N 49, ст. 6056; 2008, N 18, ст. 1941; N 29, ст. 3418, ст. 3420; N 30, ст. 3616: 2009, N 1 ст. 17; N 29, ст. 3601; N 52, ст. 6450; 2010, N 21, ст. 2527; N 31. ст. 4155; 2011, N 15. ст. 2018; N 15. ст. 2025; N 30, ст. 4567, ст. 4570, ст. 4572. ст. 4590; N 48, ст. 6732; N 49, ст. 7042; N 50, ст. 7343, ст. 7359; 2012, N 25, ст. 3264; N 31, ст. 4322), </w:t>
      </w:r>
      <w:hyperlink r:id="rId6" w:history="1">
        <w:r>
          <w:rPr>
            <w:rStyle w:val="a4"/>
          </w:rPr>
          <w:t>Положением</w:t>
        </w:r>
      </w:hyperlink>
      <w:r>
        <w:t xml:space="preserve"> о Министерстве природных ресурсов и экологии Российской Федерации, утвержденным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мая 2008 г. N 404 (Собрание законодательства Российской Федерации, 2008, N 22, ст. 2581; N 42, ст. 4825; N 46, ст. 5337; 2009, N 3, ст. 378; N 6, ст. 738; N 33, ст. 4088; N 34, ст. 4192; N 49, ст. 5976; 2010, N 5, ст. 538; N 10, ст. 1094; N 14, ст. 1656; N 26, ст. 3350; N 31, ст. 4251; N 31, ст. 4268; N 38, ст. 4835; 2011, N 6, ст. 888; N 14, ст. 1935; N 36, ст. 5149; 2012, N 7, ст. 865; N 11, ст. 1294; N 19, ст. 2440; N 28, ст. 3905), </w:t>
      </w:r>
      <w:hyperlink r:id="rId8" w:history="1">
        <w:r>
          <w:rPr>
            <w:rStyle w:val="a4"/>
          </w:rPr>
          <w:t>Положением</w:t>
        </w:r>
      </w:hyperlink>
      <w:r>
        <w:t xml:space="preserve"> о Федеральном агентстве по недропользованию, утвержденным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июня 2004 г. N 293 (Собрание законодательства Российской Федерации, 2004, N 26, ст. 2669; 2006, N 25, ст. 2723; 2008, N 22, ст. 2581, N 42, ст. 4825, N 46, ст. 5337; 2009 N 6, ст. 738; N 33, ст. 4081; N 38, ст. 4489; 2010, N 26, ст. 3350; 2011, N 14, ст. 1935), приказываю:</w:t>
      </w:r>
    </w:p>
    <w:p w:rsidR="00DF1C00" w:rsidRDefault="00DF1C00">
      <w:pPr>
        <w:ind w:firstLine="720"/>
        <w:jc w:val="both"/>
      </w:pPr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постановки запасов полезных ископаемых на государственный баланс и их списания с государственного баланса.</w:t>
      </w:r>
    </w:p>
    <w:p w:rsidR="00DF1C00" w:rsidRDefault="00DF1C00">
      <w:pPr>
        <w:ind w:firstLine="720"/>
        <w:jc w:val="both"/>
      </w:pPr>
      <w:bookmarkStart w:id="2" w:name="sub_2"/>
      <w:bookmarkEnd w:id="1"/>
      <w:r>
        <w:t>2. Признать утратившими силу:</w:t>
      </w:r>
    </w:p>
    <w:bookmarkStart w:id="3" w:name="sub_10098"/>
    <w:bookmarkEnd w:id="2"/>
    <w:p w:rsidR="00DF1C00" w:rsidRDefault="00DF1C00">
      <w:pPr>
        <w:ind w:firstLine="720"/>
        <w:jc w:val="both"/>
      </w:pPr>
      <w:r>
        <w:fldChar w:fldCharType="begin"/>
      </w:r>
      <w:r>
        <w:instrText>HYPERLINK "garantF1://12071374.0"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Минприроды России от 14.07.2009 N 207 "Об утверждении Административного регламента Федерального агентства по недропользованию исполнения государственной функции по ведению государственного кадастра месторождений и проявлений полезных ископаемых и государственного баланса запасов полезных ископаемых, осуществление в установленном порядке постановки запасов полезных ископаемых на государственный баланс и их списание с государственного баланса" (зарегистрирован в Минюсте России 2 декабря 2009 г., регистрационный N 15353);</w:t>
      </w:r>
    </w:p>
    <w:bookmarkStart w:id="4" w:name="sub_10099"/>
    <w:bookmarkEnd w:id="3"/>
    <w:p w:rsidR="00DF1C00" w:rsidRDefault="00DF1C00">
      <w:pPr>
        <w:ind w:firstLine="720"/>
        <w:jc w:val="both"/>
      </w:pPr>
      <w:r>
        <w:fldChar w:fldCharType="begin"/>
      </w:r>
      <w:r>
        <w:instrText>HYPERLINK "garantF1://12076936.0"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Минприроды России от 19.05.2010 N 172 "О внесении изменения в Административный регламент Федерального агентства по недропользованию исполнения государственной функции по ведению государственного кадастра месторождений и проявлений полезных ископаемых и государственного баланса запасов полезных ископаемых, осуществление в установленном порядке </w:t>
      </w:r>
      <w:r>
        <w:lastRenderedPageBreak/>
        <w:t>постановки запасов полезных ископаемых на государственный баланс и их списание с государственного баланса, утвержденный Приказом Министерства природных ресурсов и экологии Российской Федерации от 14 июля 2009 г. N 207" (зарегистрирован в Минюсте России 29 июня 2010 г., регистрационный N 17635).</w:t>
      </w:r>
    </w:p>
    <w:bookmarkEnd w:id="4"/>
    <w:p w:rsidR="00DF1C00" w:rsidRDefault="00DF1C00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F1C00" w:rsidRPr="00DF1C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00" w:rsidRPr="00DF1C00" w:rsidRDefault="00DF1C00">
            <w:pPr>
              <w:pStyle w:val="afff0"/>
              <w:rPr>
                <w:sz w:val="26"/>
                <w:szCs w:val="26"/>
              </w:rPr>
            </w:pPr>
            <w:r w:rsidRPr="00DF1C00">
              <w:rPr>
                <w:sz w:val="26"/>
                <w:szCs w:val="26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00" w:rsidRPr="00DF1C00" w:rsidRDefault="00DF1C00">
            <w:pPr>
              <w:pStyle w:val="aff6"/>
              <w:jc w:val="right"/>
              <w:rPr>
                <w:sz w:val="26"/>
                <w:szCs w:val="26"/>
              </w:rPr>
            </w:pPr>
            <w:r w:rsidRPr="00DF1C00">
              <w:rPr>
                <w:sz w:val="26"/>
                <w:szCs w:val="26"/>
              </w:rPr>
              <w:t>С.Е. Донской</w:t>
            </w:r>
          </w:p>
        </w:tc>
      </w:tr>
    </w:tbl>
    <w:p w:rsidR="00DF1C00" w:rsidRDefault="00DF1C00">
      <w:pPr>
        <w:ind w:firstLine="720"/>
        <w:jc w:val="both"/>
      </w:pPr>
    </w:p>
    <w:p w:rsidR="00DF1C00" w:rsidRDefault="00DF1C00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21 декабря 2012 г.</w:t>
      </w:r>
    </w:p>
    <w:p w:rsidR="00DF1C00" w:rsidRDefault="00DF1C00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 26227</w:t>
      </w:r>
    </w:p>
    <w:p w:rsidR="00DF1C00" w:rsidRDefault="00DF1C00">
      <w:pPr>
        <w:ind w:firstLine="720"/>
        <w:jc w:val="both"/>
      </w:pPr>
    </w:p>
    <w:p w:rsidR="00DF1C00" w:rsidRDefault="00DF1C00">
      <w:pPr>
        <w:pStyle w:val="1"/>
        <w:rPr>
          <w:sz w:val="26"/>
          <w:szCs w:val="26"/>
        </w:rPr>
      </w:pPr>
      <w:bookmarkStart w:id="5" w:name="sub_1000"/>
      <w:r>
        <w:rPr>
          <w:sz w:val="26"/>
          <w:szCs w:val="26"/>
        </w:rPr>
        <w:t>Порядок</w:t>
      </w:r>
      <w:r>
        <w:rPr>
          <w:sz w:val="26"/>
          <w:szCs w:val="26"/>
        </w:rPr>
        <w:br/>
        <w:t>постановки запасов полезных ископаемых на государственный баланс и их списания с государственного баланса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sz w:val="26"/>
          <w:szCs w:val="26"/>
        </w:rPr>
        <w:t xml:space="preserve"> Минприроды России от 6 сентября 2012 г. N 265)</w:t>
      </w:r>
    </w:p>
    <w:bookmarkEnd w:id="5"/>
    <w:p w:rsidR="00DF1C00" w:rsidRDefault="00DF1C00">
      <w:pPr>
        <w:ind w:firstLine="720"/>
        <w:jc w:val="both"/>
      </w:pPr>
    </w:p>
    <w:p w:rsidR="00DF1C00" w:rsidRDefault="00DF1C00">
      <w:pPr>
        <w:ind w:firstLine="720"/>
        <w:jc w:val="both"/>
      </w:pPr>
      <w:bookmarkStart w:id="6" w:name="sub_1001"/>
      <w:r>
        <w:t xml:space="preserve">1. Настоящий Порядок разработан в соответствии с </w:t>
      </w:r>
      <w:hyperlink r:id="rId10" w:history="1">
        <w:r>
          <w:rPr>
            <w:rStyle w:val="a4"/>
          </w:rPr>
          <w:t>Законом</w:t>
        </w:r>
      </w:hyperlink>
      <w:r>
        <w:t xml:space="preserve"> Российской Федерации от 21 февраля 1992 г. N 2395-1 "О недрах" (Ведомости Съезда народных депутатов Российской Федерации и Верховного Совета Российской Федерации, 1992, N 16, ст. 834; Собрание законодательства Российской Федерации, 1995, N 10, ст. 823; 1999, N 7, ст. 879; 2000, N 2, ст. 141; 2001, N 21, ст. 2061; N 33, ст. 3429; 2002, N 22, ст. 2026; 2003, N 23, ст. 2174; 2004, N 27, ст. 2711; N 35, ст. 3607; 2006, N 17, ст. 1778; N 44, ст. 4538; 2007, N 27, ст. 3213; N 49, ст. 6056; 2008, N 18, ст. 1941; N 29, ст. 3418, ст. 3420; N 30, ст. 3616; 2009. N 1 ст. 17; N 29, ст. 3601; N 52, ст. 6450; 2010, N 21, ст. 2527; N 31, ст. 4155; 2011, N 15, ст. 2018; N 15, ст. 2025; N 30, ст. 4567, ст. 4570, ст. 4572, ст. 4590; N 48, ст. 6732; N 49, ст. 7042; N 50, ст. 7343, ст. 7359; 2012, N 25, ст. 3264; N 31, ст. 4322), </w:t>
      </w:r>
      <w:hyperlink r:id="rId11" w:history="1">
        <w:r>
          <w:rPr>
            <w:rStyle w:val="a4"/>
          </w:rPr>
          <w:t>Положением</w:t>
        </w:r>
      </w:hyperlink>
      <w:r>
        <w:t xml:space="preserve"> о Министерстве природных ресурсов и экологии Российской Федерации, утвержденным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мая 2008 г. N 404 (Собрание законодательства Российской Федерации, 2008, N 22. ст. 2581; N 42, ст. 4825; N 46, ст. 5337; 2009. N 3, ст. 378; N 6, ст. 738; N 33, ст. 4088; N 34, ст. 4192; N 49, ст. 5976; 2010, N 5, ст. 538; N 10, ст. 1094; N 14, ст. 1656; N 26, ст. 3350; N 31, ст. 4251; N 31, ст. 4268; N 38, ст. 4835; 2011, N 6, ст. 888; N 14, ст. 1935; N 36, ст. 5149; 2012, N 7, ст. 865; N 11, ст. 1294; N 19, ст. 2440; N 28, ст. 3905; N 37, ст. 5001), </w:t>
      </w:r>
      <w:hyperlink r:id="rId13" w:history="1">
        <w:r>
          <w:rPr>
            <w:rStyle w:val="a4"/>
          </w:rPr>
          <w:t>Положением</w:t>
        </w:r>
      </w:hyperlink>
      <w:r>
        <w:t xml:space="preserve"> о Федеральном агентстве по недропользованию, утвержденным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июня 2004 г. N 293 (Собрание законодательства Российской Федерации, 2004, N 26, ст. 2669; 2006, N 25, ст. 2723; 2008, N 22, ст. 2581, N 42, ст. 4825, N 46, ст. 5337; 2009 N 6, ст. 738; N 33, ст. 4081; N 38, ст. 4489; 2010, N 26, ст. 3350; 2011, N 14, ст. 1935), </w:t>
      </w:r>
      <w:hyperlink r:id="rId15" w:history="1">
        <w:r>
          <w:rPr>
            <w:rStyle w:val="a4"/>
          </w:rPr>
          <w:t>Порядком</w:t>
        </w:r>
      </w:hyperlink>
      <w:r>
        <w:t xml:space="preserve"> представления государственной отчетности предприятиями, осуществляющими разведку месторождений полезных ископаемых и их добычу, в федеральный и территориальный фонды геологической информации, утвержденным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февраля 1996 г. N 215 (Собрание законодательства Российской Федерации, 1996, N 12, ст. 1110; 2005, N 33, ст. 3432; 2009, N 18, ст. 2248), </w:t>
      </w:r>
      <w:hyperlink r:id="rId17" w:history="1">
        <w:r>
          <w:rPr>
            <w:rStyle w:val="a4"/>
          </w:rPr>
          <w:t>Положением</w:t>
        </w:r>
      </w:hyperlink>
      <w:r>
        <w:t xml:space="preserve"> о государственной </w:t>
      </w:r>
      <w:r>
        <w:lastRenderedPageBreak/>
        <w:t xml:space="preserve">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утвержденным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февраля 2005 г. N 69 (Собрание законодательства Российской Федерации, 2005, N 8, ст. 651; 2006, N 32, ст. 3570; 2007, N 5, ст. 663; 2009, N 18, ст. 2248), и определяет порядок и условия постановки запасов полезных ископаемых на государственный баланс и их списания с государственного баланса.</w:t>
      </w:r>
    </w:p>
    <w:p w:rsidR="00DF1C00" w:rsidRDefault="00DF1C00">
      <w:pPr>
        <w:ind w:firstLine="720"/>
        <w:jc w:val="both"/>
      </w:pPr>
      <w:bookmarkStart w:id="7" w:name="sub_1002"/>
      <w:bookmarkEnd w:id="6"/>
      <w:r>
        <w:t xml:space="preserve">2. В соответствии со </w:t>
      </w:r>
      <w:hyperlink r:id="rId19" w:history="1">
        <w:r>
          <w:rPr>
            <w:rStyle w:val="a4"/>
          </w:rPr>
          <w:t>статьей 31</w:t>
        </w:r>
      </w:hyperlink>
      <w:r>
        <w:t xml:space="preserve"> Закона Российской Федерации "О недрах", с целью учета состояния минерально-сырьевой базы ведется государственный баланс запасов полезных ископаемых (далее - Государственный баланс).</w:t>
      </w:r>
    </w:p>
    <w:p w:rsidR="00DF1C00" w:rsidRDefault="00DF1C00">
      <w:pPr>
        <w:ind w:firstLine="720"/>
        <w:jc w:val="both"/>
      </w:pPr>
      <w:bookmarkStart w:id="8" w:name="sub_1003"/>
      <w:bookmarkEnd w:id="7"/>
      <w:r>
        <w:t xml:space="preserve">3. На основании </w:t>
      </w:r>
      <w:hyperlink r:id="rId20" w:history="1">
        <w:r>
          <w:rPr>
            <w:rStyle w:val="a4"/>
          </w:rPr>
          <w:t>статьи 31</w:t>
        </w:r>
      </w:hyperlink>
      <w:r>
        <w:t xml:space="preserve"> Закона Российской Федерации "О недрах", Государственный баланс должен содержать сведения о количестве, качестве и степени изученности запасов каждого вида полезных ископаемых по месторождениям, имеющим промышленное значение, об их размещении, о степени промышленного освоения, добыче, потерях и об обеспеченности промышленности разведанными запасами полезных ископаемых на основе классификации запасов полезных ископаемых.</w:t>
      </w:r>
    </w:p>
    <w:p w:rsidR="00DF1C00" w:rsidRDefault="00DF1C00">
      <w:pPr>
        <w:ind w:firstLine="720"/>
        <w:jc w:val="both"/>
      </w:pPr>
      <w:bookmarkStart w:id="9" w:name="sub_1004"/>
      <w:bookmarkEnd w:id="8"/>
      <w:r>
        <w:t>4. Федеральное агентство по недропользованию (далее - Роснедра) осуществляет ведение Государственного баланса, обеспечивает постановку запасов полезных ископаемых на Государственный баланс и их списание с Государственного баланса.</w:t>
      </w:r>
    </w:p>
    <w:p w:rsidR="00DF1C00" w:rsidRDefault="00DF1C00">
      <w:pPr>
        <w:ind w:firstLine="720"/>
        <w:jc w:val="both"/>
      </w:pPr>
      <w:bookmarkStart w:id="10" w:name="sub_1005"/>
      <w:bookmarkEnd w:id="9"/>
      <w:r>
        <w:t>5. Постановка запасов полезных ископаемых на Государственный баланс, их изменение и списание с Государственного баланса осуществляются по данным геологоразведочных и добычных работ, а также по результатам переоценки запасов в связи с изменением параметров подсчета запасов.</w:t>
      </w:r>
    </w:p>
    <w:p w:rsidR="00DF1C00" w:rsidRDefault="00DF1C00">
      <w:pPr>
        <w:ind w:firstLine="720"/>
        <w:jc w:val="both"/>
      </w:pPr>
      <w:bookmarkStart w:id="11" w:name="sub_1006"/>
      <w:bookmarkEnd w:id="10"/>
      <w:r>
        <w:t>6. Запасы полезных ископаемых на Государственном балансе учитываются по месторождениям полезных ископаемых (площадям, участкам, шахтным и карьерным полям, залежам, горизонтам, поднятиям, куполам и другим объектам учета) по рудным районам, бассейнам, субъектам Российской Федерации, федеральным округам и по Российской Федерации в целом. Учет запасов полезных ископаемых осуществляется в соответствии со степенью их промышленного освоения и способа отработки.</w:t>
      </w:r>
    </w:p>
    <w:p w:rsidR="00DF1C00" w:rsidRDefault="00DF1C00">
      <w:pPr>
        <w:ind w:firstLine="720"/>
        <w:jc w:val="both"/>
      </w:pPr>
      <w:bookmarkStart w:id="12" w:name="sub_1007"/>
      <w:bookmarkEnd w:id="11"/>
      <w:r>
        <w:t>7. Запасы полезных ископаемых учитываются:</w:t>
      </w:r>
    </w:p>
    <w:bookmarkEnd w:id="12"/>
    <w:p w:rsidR="00DF1C00" w:rsidRDefault="00DF1C00">
      <w:pPr>
        <w:ind w:firstLine="720"/>
        <w:jc w:val="both"/>
      </w:pPr>
      <w:r>
        <w:t>за соответствующим пользователем недр - по участкам недр, предоставленным в пользование для целей разведки и добычи полезных ископаемых или для целей геологического изучения участков недр, разведки и добычи полезных ископаемых (по совмещенной лицензии);</w:t>
      </w:r>
    </w:p>
    <w:p w:rsidR="00DF1C00" w:rsidRDefault="00DF1C00">
      <w:pPr>
        <w:ind w:firstLine="720"/>
        <w:jc w:val="both"/>
      </w:pPr>
      <w:r>
        <w:t>за соответствующим территориальным органом Роснедр - по участкам недр, расположенным в пределах территорий субъектов Российской Федерации, за исключением участков, предоставленных в пользование для геологического изучения, включающего поиски и оценку месторождений полезных ископаемых или разведки и добычи полезных ископаемых или для геологического изучения участков недр, разведки и добычи полезных ископаемых (по совмещенной лицензии);</w:t>
      </w:r>
    </w:p>
    <w:p w:rsidR="00DF1C00" w:rsidRDefault="00DF1C00">
      <w:pPr>
        <w:ind w:firstLine="720"/>
        <w:jc w:val="both"/>
      </w:pPr>
      <w:r>
        <w:t xml:space="preserve">за уполномоченным территориальным органом Роснедр - по участкам недр </w:t>
      </w:r>
      <w:r>
        <w:lastRenderedPageBreak/>
        <w:t>внутренних морских вод, территориального моря и континентального шельфа Российской Федерации, за исключением участков недр, предоставленных в пользование для геологического изучения, включающего поиски и оценку месторождений полезных ископаемых или для разведки и добычи полезных ископаемых или для целей геологического изучения, разведки и добычи полезных ископаемых (по совмещенной лицензии).</w:t>
      </w:r>
    </w:p>
    <w:p w:rsidR="00DF1C00" w:rsidRDefault="00DF1C00">
      <w:pPr>
        <w:ind w:firstLine="720"/>
        <w:jc w:val="both"/>
      </w:pPr>
      <w:bookmarkStart w:id="13" w:name="sub_1008"/>
      <w:r>
        <w:t>8. На Государственном балансе учитываются запасы полезных ископаемых, в том числе подземных вод, лечебных грязей, рапы лиманов и озер, а также полезных ископаемых, содержащихся в отходах горнодобывающего и связанных с ним перерабатывающих производств.</w:t>
      </w:r>
    </w:p>
    <w:p w:rsidR="00DF1C00" w:rsidRDefault="00DF1C00">
      <w:pPr>
        <w:ind w:firstLine="720"/>
        <w:jc w:val="both"/>
      </w:pPr>
      <w:bookmarkStart w:id="14" w:name="sub_1009"/>
      <w:bookmarkEnd w:id="13"/>
      <w:r>
        <w:t>9. Учету на государственном балансе подлежат:</w:t>
      </w:r>
    </w:p>
    <w:p w:rsidR="00DF1C00" w:rsidRDefault="00DF1C00">
      <w:pPr>
        <w:ind w:firstLine="720"/>
        <w:jc w:val="both"/>
      </w:pPr>
      <w:bookmarkStart w:id="15" w:name="sub_10091"/>
      <w:bookmarkEnd w:id="14"/>
      <w:r>
        <w:t>1) по твердым полезным ископаемым раздельно балансовые (экономические) и забалансовые (потенциально экономические) запасы основных и совместно с ними залегающих полезных ископаемых и содержащихся в них ценных компонентов;</w:t>
      </w:r>
    </w:p>
    <w:p w:rsidR="00DF1C00" w:rsidRDefault="00DF1C00">
      <w:pPr>
        <w:ind w:firstLine="720"/>
        <w:jc w:val="both"/>
      </w:pPr>
      <w:bookmarkStart w:id="16" w:name="sub_10092"/>
      <w:bookmarkEnd w:id="15"/>
      <w:r>
        <w:t>2) по нефти и конденсату геологические и извлекаемые запасы, по газу свободному и газу в газовых шапках, газу, растворенному в нефти, этану, пропану, бутану, гелию и другим ценным компонентам нефтяных, и газовых месторождений - только извлекаемые запасы;</w:t>
      </w:r>
    </w:p>
    <w:p w:rsidR="00DF1C00" w:rsidRDefault="00DF1C00">
      <w:pPr>
        <w:ind w:firstLine="720"/>
        <w:jc w:val="both"/>
      </w:pPr>
      <w:bookmarkStart w:id="17" w:name="sub_10093"/>
      <w:bookmarkEnd w:id="16"/>
      <w:r>
        <w:t>3) по подземным водам и лечебным грязям - балансовые и забалансовые запасы питьевых, технических, лечебных минеральных, теплоэнергетических, включая пароводяные смеси, и промышленных вод, балансовые и забалансовые запасы рапы лиманов и озер и содержащихся в ней ценных компонентов, балансовые и забалансовые запасы лечебных грязей;</w:t>
      </w:r>
    </w:p>
    <w:p w:rsidR="00DF1C00" w:rsidRDefault="00DF1C00">
      <w:pPr>
        <w:ind w:firstLine="720"/>
        <w:jc w:val="both"/>
      </w:pPr>
      <w:bookmarkStart w:id="18" w:name="sub_10094"/>
      <w:bookmarkEnd w:id="17"/>
      <w:r>
        <w:t>4) по вновь выявленным в результате геологоразведочных работ месторождениям (площадям, участкам, шахтным и карьерным полям, залежам, горизонтам, поднятиям, куполам и другим объектам учета) - запасы, подсчитанные в соответствии с принятыми в установленном порядке параметрами для подсчета запасов;</w:t>
      </w:r>
    </w:p>
    <w:p w:rsidR="00DF1C00" w:rsidRDefault="00DF1C00">
      <w:pPr>
        <w:ind w:firstLine="720"/>
        <w:jc w:val="both"/>
      </w:pPr>
      <w:bookmarkStart w:id="19" w:name="sub_10095"/>
      <w:bookmarkEnd w:id="18"/>
      <w:r>
        <w:t>5) прирост или уменьшение запасов полезных ископаемых, полученные в результате геологоразведочных и добычных работ на месторождениях, запасы которых числятся на Государственном балансе;</w:t>
      </w:r>
    </w:p>
    <w:p w:rsidR="00DF1C00" w:rsidRDefault="00DF1C00">
      <w:pPr>
        <w:ind w:firstLine="720"/>
        <w:jc w:val="both"/>
      </w:pPr>
      <w:bookmarkStart w:id="20" w:name="sub_10096"/>
      <w:bookmarkEnd w:id="19"/>
      <w:r>
        <w:t>6) переоцененные запасы в связи с изменением параметров их подсчетов, экономических, горнотехнических, технологических условий разработки, а также в связи с изменением направления использования полезного ископаемого;</w:t>
      </w:r>
    </w:p>
    <w:p w:rsidR="00DF1C00" w:rsidRDefault="00DF1C00">
      <w:pPr>
        <w:ind w:firstLine="720"/>
        <w:jc w:val="both"/>
      </w:pPr>
      <w:bookmarkStart w:id="21" w:name="sub_10097"/>
      <w:bookmarkEnd w:id="20"/>
      <w:r>
        <w:t>7) запасы полезных ископаемых, складированные в спецотвалах и добытые из них.</w:t>
      </w:r>
    </w:p>
    <w:p w:rsidR="00DF1C00" w:rsidRDefault="00DF1C00">
      <w:pPr>
        <w:ind w:firstLine="720"/>
        <w:jc w:val="both"/>
      </w:pPr>
      <w:bookmarkStart w:id="22" w:name="sub_1010"/>
      <w:bookmarkEnd w:id="21"/>
      <w:r>
        <w:t>10. Основанием для постановки запасов полезных ископаемых на Государственный баланс являются заключения государственной экспертизы запасов полезных ископаемых, утверждаемые Роснедрами.</w:t>
      </w:r>
    </w:p>
    <w:p w:rsidR="00DF1C00" w:rsidRDefault="00DF1C00">
      <w:pPr>
        <w:ind w:firstLine="720"/>
        <w:jc w:val="both"/>
      </w:pPr>
      <w:bookmarkStart w:id="23" w:name="sub_1011"/>
      <w:bookmarkEnd w:id="22"/>
      <w:r>
        <w:t>11. Списание запасов полезных ископаемых с Государственного баланса осуществляется на основании заключений государственной экспертизы запасов полезных ископаемых, на основании данных ежегодной государственной отчетности недропользователей, осуществляющих добычу полезных ископаемых.</w:t>
      </w:r>
    </w:p>
    <w:p w:rsidR="00DF1C00" w:rsidRDefault="00DF1C00">
      <w:pPr>
        <w:ind w:firstLine="720"/>
        <w:jc w:val="both"/>
      </w:pPr>
      <w:bookmarkStart w:id="24" w:name="sub_1012"/>
      <w:bookmarkEnd w:id="23"/>
      <w:r>
        <w:t xml:space="preserve">12. Списание запасов полезных ископаемых с Государственного баланса </w:t>
      </w:r>
      <w:r>
        <w:lastRenderedPageBreak/>
        <w:t>осуществляется на основании заключений государственной экспертизы запасов полезных ископаемых в следующих случаях:</w:t>
      </w:r>
    </w:p>
    <w:bookmarkEnd w:id="24"/>
    <w:p w:rsidR="00DF1C00" w:rsidRDefault="00DF1C00">
      <w:pPr>
        <w:ind w:firstLine="720"/>
        <w:jc w:val="both"/>
      </w:pPr>
      <w:r>
        <w:t>запасы полезных ископаемых не подтвердились при проведении последующих геологоразведочных или добычных работ;</w:t>
      </w:r>
    </w:p>
    <w:p w:rsidR="00DF1C00" w:rsidRDefault="00DF1C00">
      <w:pPr>
        <w:ind w:firstLine="720"/>
        <w:jc w:val="both"/>
      </w:pPr>
      <w:r>
        <w:t>запасы полезных ископаемых утратили промышленное значение в связи с ухудшением горнотехнических, экономических, экологических и иных параметров, принятых ранее при их подсчете.</w:t>
      </w:r>
    </w:p>
    <w:p w:rsidR="00DF1C00" w:rsidRDefault="00DF1C00">
      <w:pPr>
        <w:ind w:firstLine="720"/>
        <w:jc w:val="both"/>
      </w:pPr>
      <w:r>
        <w:t>Предложения о списании запасов полезных ископаемых, учтенных Государственным балансом, в случаях утраты ими промышленного значения, неподтверждения данных по результатам геологоразведочных и добычных работ вносятся:</w:t>
      </w:r>
    </w:p>
    <w:p w:rsidR="00DF1C00" w:rsidRDefault="00DF1C00">
      <w:pPr>
        <w:ind w:firstLine="720"/>
        <w:jc w:val="both"/>
      </w:pPr>
      <w:r>
        <w:t>соответствующим пользователем недр - по участкам недр, предоставленным в пользование для целей геологического изучения участков недр, включающего поиски и оценку месторождений полезных ископаемых или для целей разведки и добычи полезных ископаемых, или для целей геологического изучения участков недр, разведки и добычи полезных ископаемых (по совмещенной лицензии);</w:t>
      </w:r>
    </w:p>
    <w:p w:rsidR="00DF1C00" w:rsidRDefault="00DF1C00">
      <w:pPr>
        <w:ind w:firstLine="720"/>
        <w:jc w:val="both"/>
      </w:pPr>
      <w:r>
        <w:t>соответствующим территориальным органом Роснедр - по участкам недр, расположенным в пределах территорий субъектов Российской Федерации, за исключением участков, предоставленных в пользование для целей разведки и добычи полезных ископаемых или для целей геологического изучения участков недр, или для целей геологического изучения участков недр, разведки и добычи полезных ископаемых (по совмещенной лицензии);</w:t>
      </w:r>
    </w:p>
    <w:p w:rsidR="00DF1C00" w:rsidRDefault="00DF1C00">
      <w:pPr>
        <w:ind w:firstLine="720"/>
        <w:jc w:val="both"/>
      </w:pPr>
      <w:r>
        <w:t>уполномоченным территориальным органом Роснедр - по участкам недр внутренних морских вод, территориального моря и континентального шельфа Российской Федерации, за исключением участков, предоставленных в пользование для целей разведки и добычи полезных ископаемых или для целей геологического изучения участков недр, разведки и добычи полезных ископаемых (по совмещенной лицензии).</w:t>
      </w:r>
    </w:p>
    <w:p w:rsidR="00DF1C00" w:rsidRDefault="00DF1C00">
      <w:pPr>
        <w:ind w:firstLine="720"/>
        <w:jc w:val="both"/>
      </w:pPr>
      <w:bookmarkStart w:id="25" w:name="sub_1013"/>
      <w:r>
        <w:t>13. Добытые из недр полезные ископаемые, содержащиеся в них полезные компоненты, а также потери при их добыче списываются с Государственного баланса без проведения государственной экспертизы запасов полезных ископаемых на основании данных ежегодной государственной отчетности недропользователей, осуществляющих добычу полезных ископаемых.</w:t>
      </w:r>
    </w:p>
    <w:p w:rsidR="00DF1C00" w:rsidRDefault="00DF1C00">
      <w:pPr>
        <w:ind w:firstLine="720"/>
        <w:jc w:val="both"/>
      </w:pPr>
      <w:bookmarkStart w:id="26" w:name="sub_1014"/>
      <w:bookmarkEnd w:id="25"/>
      <w:r>
        <w:t>14. Учет изменений запасов полезных ископаемых в Государственном балансе осуществляется Роснедрами в срок не более 15 дней с момента получения заключения государственной экспертизы запасов полезных ископаемых, ежегодной государственной отчетности недропользователей, осуществляющих добычу полезных ископаемых.</w:t>
      </w:r>
    </w:p>
    <w:p w:rsidR="00DF1C00" w:rsidRDefault="00DF1C00">
      <w:pPr>
        <w:ind w:firstLine="720"/>
        <w:jc w:val="both"/>
      </w:pPr>
      <w:bookmarkStart w:id="27" w:name="sub_1015"/>
      <w:bookmarkEnd w:id="26"/>
      <w:r>
        <w:t>15. Роснедра осуществляет составление Государственного баланса в установленном порядке на основании данных:</w:t>
      </w:r>
    </w:p>
    <w:bookmarkEnd w:id="27"/>
    <w:p w:rsidR="00DF1C00" w:rsidRDefault="00DF1C00">
      <w:pPr>
        <w:ind w:firstLine="720"/>
        <w:jc w:val="both"/>
      </w:pPr>
      <w:r>
        <w:t>ежегодной государственной отчетности, представленной</w:t>
      </w:r>
    </w:p>
    <w:p w:rsidR="00DF1C00" w:rsidRDefault="00DF1C00">
      <w:pPr>
        <w:ind w:firstLine="720"/>
        <w:jc w:val="both"/>
      </w:pPr>
      <w:r>
        <w:t>недропользователями, осуществляющими разведку и добычу полезных ископаемых;</w:t>
      </w:r>
    </w:p>
    <w:p w:rsidR="00DF1C00" w:rsidRDefault="00DF1C00">
      <w:pPr>
        <w:ind w:firstLine="720"/>
        <w:jc w:val="both"/>
      </w:pPr>
      <w:r>
        <w:t>заключений государственной экспертизы запасов полезных ископаемых, утвержденных Роснедрами или его территориальным органом;</w:t>
      </w:r>
    </w:p>
    <w:p w:rsidR="00DF1C00" w:rsidRDefault="00DF1C00">
      <w:pPr>
        <w:ind w:firstLine="720"/>
        <w:jc w:val="both"/>
      </w:pPr>
      <w:r>
        <w:lastRenderedPageBreak/>
        <w:t>территориальных балансов запасов полезных ископаемых, поступивших из органов государственной власти субъектов Российской Федерации.</w:t>
      </w:r>
    </w:p>
    <w:p w:rsidR="00DF1C00" w:rsidRDefault="00DF1C00">
      <w:pPr>
        <w:ind w:firstLine="720"/>
        <w:jc w:val="both"/>
      </w:pPr>
      <w:bookmarkStart w:id="28" w:name="sub_1016"/>
      <w:r>
        <w:t>16. Роснедра подготавливает сводные данные о запасах и добыче полезных ископаемых в Российской Федерации:</w:t>
      </w:r>
    </w:p>
    <w:bookmarkEnd w:id="28"/>
    <w:p w:rsidR="00DF1C00" w:rsidRDefault="00DF1C00">
      <w:pPr>
        <w:ind w:firstLine="720"/>
        <w:jc w:val="both"/>
      </w:pPr>
      <w:r>
        <w:t>по твердым полезным ископаемым (кроме угля) в срок до 1 июля года, следующего за отчетным;</w:t>
      </w:r>
    </w:p>
    <w:p w:rsidR="00DF1C00" w:rsidRDefault="00DF1C00">
      <w:pPr>
        <w:ind w:firstLine="720"/>
        <w:jc w:val="both"/>
      </w:pPr>
      <w:r>
        <w:t>по нефти, газу и углю - до 1 августа года, следующего за отчетным.</w:t>
      </w:r>
    </w:p>
    <w:p w:rsidR="00DF1C00" w:rsidRDefault="00DF1C00">
      <w:pPr>
        <w:ind w:firstLine="720"/>
        <w:jc w:val="both"/>
      </w:pPr>
      <w:r>
        <w:t>В срок до 1 ноября года, следующего за отчетным, Роснедра обеспечивает выпуск Государственного баланса по состоянию на 1 января года, следующего за отчетным.</w:t>
      </w:r>
    </w:p>
    <w:p w:rsidR="00DF1C00" w:rsidRDefault="00DF1C00">
      <w:pPr>
        <w:ind w:firstLine="720"/>
        <w:jc w:val="both"/>
      </w:pPr>
    </w:p>
    <w:sectPr w:rsidR="00DF1C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A4"/>
    <w:rsid w:val="004610A4"/>
    <w:rsid w:val="006452E7"/>
    <w:rsid w:val="00D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5842.541" TargetMode="External"/><Relationship Id="rId13" Type="http://schemas.openxmlformats.org/officeDocument/2006/relationships/hyperlink" Target="garantF1://12035842.541" TargetMode="External"/><Relationship Id="rId18" Type="http://schemas.openxmlformats.org/officeDocument/2006/relationships/hyperlink" Target="garantF1://12038835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60654.0" TargetMode="External"/><Relationship Id="rId12" Type="http://schemas.openxmlformats.org/officeDocument/2006/relationships/hyperlink" Target="garantF1://12060654.0" TargetMode="External"/><Relationship Id="rId17" Type="http://schemas.openxmlformats.org/officeDocument/2006/relationships/hyperlink" Target="garantF1://12038835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08032.0" TargetMode="External"/><Relationship Id="rId20" Type="http://schemas.openxmlformats.org/officeDocument/2006/relationships/hyperlink" Target="garantF1://10004313.3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0654.1522" TargetMode="External"/><Relationship Id="rId11" Type="http://schemas.openxmlformats.org/officeDocument/2006/relationships/hyperlink" Target="garantF1://12060654.1522" TargetMode="External"/><Relationship Id="rId5" Type="http://schemas.openxmlformats.org/officeDocument/2006/relationships/hyperlink" Target="garantF1://10004313.57" TargetMode="External"/><Relationship Id="rId15" Type="http://schemas.openxmlformats.org/officeDocument/2006/relationships/hyperlink" Target="garantF1://10008032.1000" TargetMode="External"/><Relationship Id="rId10" Type="http://schemas.openxmlformats.org/officeDocument/2006/relationships/hyperlink" Target="garantF1://10004313.57" TargetMode="External"/><Relationship Id="rId19" Type="http://schemas.openxmlformats.org/officeDocument/2006/relationships/hyperlink" Target="garantF1://10004313.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5842.0" TargetMode="External"/><Relationship Id="rId14" Type="http://schemas.openxmlformats.org/officeDocument/2006/relationships/hyperlink" Target="garantF1://1203584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15852</CharactersWithSpaces>
  <SharedDoc>false</SharedDoc>
  <HLinks>
    <vt:vector size="126" baseType="variant">
      <vt:variant>
        <vt:i4>7405627</vt:i4>
      </vt:variant>
      <vt:variant>
        <vt:i4>60</vt:i4>
      </vt:variant>
      <vt:variant>
        <vt:i4>0</vt:i4>
      </vt:variant>
      <vt:variant>
        <vt:i4>5</vt:i4>
      </vt:variant>
      <vt:variant>
        <vt:lpwstr>garantf1://10004313.31/</vt:lpwstr>
      </vt:variant>
      <vt:variant>
        <vt:lpwstr/>
      </vt:variant>
      <vt:variant>
        <vt:i4>7405627</vt:i4>
      </vt:variant>
      <vt:variant>
        <vt:i4>57</vt:i4>
      </vt:variant>
      <vt:variant>
        <vt:i4>0</vt:i4>
      </vt:variant>
      <vt:variant>
        <vt:i4>5</vt:i4>
      </vt:variant>
      <vt:variant>
        <vt:lpwstr>garantf1://10004313.31/</vt:lpwstr>
      </vt:variant>
      <vt:variant>
        <vt:lpwstr/>
      </vt:variant>
      <vt:variant>
        <vt:i4>6357044</vt:i4>
      </vt:variant>
      <vt:variant>
        <vt:i4>54</vt:i4>
      </vt:variant>
      <vt:variant>
        <vt:i4>0</vt:i4>
      </vt:variant>
      <vt:variant>
        <vt:i4>5</vt:i4>
      </vt:variant>
      <vt:variant>
        <vt:lpwstr>garantf1://12038835.0/</vt:lpwstr>
      </vt:variant>
      <vt:variant>
        <vt:lpwstr/>
      </vt:variant>
      <vt:variant>
        <vt:i4>5111813</vt:i4>
      </vt:variant>
      <vt:variant>
        <vt:i4>51</vt:i4>
      </vt:variant>
      <vt:variant>
        <vt:i4>0</vt:i4>
      </vt:variant>
      <vt:variant>
        <vt:i4>5</vt:i4>
      </vt:variant>
      <vt:variant>
        <vt:lpwstr>garantf1://12038835.1000/</vt:lpwstr>
      </vt:variant>
      <vt:variant>
        <vt:lpwstr/>
      </vt:variant>
      <vt:variant>
        <vt:i4>6357050</vt:i4>
      </vt:variant>
      <vt:variant>
        <vt:i4>48</vt:i4>
      </vt:variant>
      <vt:variant>
        <vt:i4>0</vt:i4>
      </vt:variant>
      <vt:variant>
        <vt:i4>5</vt:i4>
      </vt:variant>
      <vt:variant>
        <vt:lpwstr>garantf1://10008032.0/</vt:lpwstr>
      </vt:variant>
      <vt:variant>
        <vt:lpwstr/>
      </vt:variant>
      <vt:variant>
        <vt:i4>5111819</vt:i4>
      </vt:variant>
      <vt:variant>
        <vt:i4>45</vt:i4>
      </vt:variant>
      <vt:variant>
        <vt:i4>0</vt:i4>
      </vt:variant>
      <vt:variant>
        <vt:i4>5</vt:i4>
      </vt:variant>
      <vt:variant>
        <vt:lpwstr>garantf1://10008032.1000/</vt:lpwstr>
      </vt:variant>
      <vt:variant>
        <vt:lpwstr/>
      </vt:variant>
      <vt:variant>
        <vt:i4>7012403</vt:i4>
      </vt:variant>
      <vt:variant>
        <vt:i4>42</vt:i4>
      </vt:variant>
      <vt:variant>
        <vt:i4>0</vt:i4>
      </vt:variant>
      <vt:variant>
        <vt:i4>5</vt:i4>
      </vt:variant>
      <vt:variant>
        <vt:lpwstr>garantf1://12035842.0/</vt:lpwstr>
      </vt:variant>
      <vt:variant>
        <vt:lpwstr/>
      </vt:variant>
      <vt:variant>
        <vt:i4>6225927</vt:i4>
      </vt:variant>
      <vt:variant>
        <vt:i4>39</vt:i4>
      </vt:variant>
      <vt:variant>
        <vt:i4>0</vt:i4>
      </vt:variant>
      <vt:variant>
        <vt:i4>5</vt:i4>
      </vt:variant>
      <vt:variant>
        <vt:lpwstr>garantf1://12035842.541/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garantf1://12060654.0/</vt:lpwstr>
      </vt:variant>
      <vt:variant>
        <vt:lpwstr/>
      </vt:variant>
      <vt:variant>
        <vt:i4>4653069</vt:i4>
      </vt:variant>
      <vt:variant>
        <vt:i4>33</vt:i4>
      </vt:variant>
      <vt:variant>
        <vt:i4>0</vt:i4>
      </vt:variant>
      <vt:variant>
        <vt:i4>5</vt:i4>
      </vt:variant>
      <vt:variant>
        <vt:lpwstr>garantf1://12060654.1522/</vt:lpwstr>
      </vt:variant>
      <vt:variant>
        <vt:lpwstr/>
      </vt:variant>
      <vt:variant>
        <vt:i4>7798845</vt:i4>
      </vt:variant>
      <vt:variant>
        <vt:i4>30</vt:i4>
      </vt:variant>
      <vt:variant>
        <vt:i4>0</vt:i4>
      </vt:variant>
      <vt:variant>
        <vt:i4>5</vt:i4>
      </vt:variant>
      <vt:variant>
        <vt:lpwstr>garantf1://10004313.57/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7274546</vt:i4>
      </vt:variant>
      <vt:variant>
        <vt:i4>24</vt:i4>
      </vt:variant>
      <vt:variant>
        <vt:i4>0</vt:i4>
      </vt:variant>
      <vt:variant>
        <vt:i4>5</vt:i4>
      </vt:variant>
      <vt:variant>
        <vt:lpwstr>garantf1://12076936.0/</vt:lpwstr>
      </vt:variant>
      <vt:variant>
        <vt:lpwstr/>
      </vt:variant>
      <vt:variant>
        <vt:i4>7077946</vt:i4>
      </vt:variant>
      <vt:variant>
        <vt:i4>21</vt:i4>
      </vt:variant>
      <vt:variant>
        <vt:i4>0</vt:i4>
      </vt:variant>
      <vt:variant>
        <vt:i4>5</vt:i4>
      </vt:variant>
      <vt:variant>
        <vt:lpwstr>garantf1://12071374.0/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7012403</vt:i4>
      </vt:variant>
      <vt:variant>
        <vt:i4>15</vt:i4>
      </vt:variant>
      <vt:variant>
        <vt:i4>0</vt:i4>
      </vt:variant>
      <vt:variant>
        <vt:i4>5</vt:i4>
      </vt:variant>
      <vt:variant>
        <vt:lpwstr>garantf1://12035842.0/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garantf1://12035842.541/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garantf1://12060654.0/</vt:lpwstr>
      </vt:variant>
      <vt:variant>
        <vt:lpwstr/>
      </vt:variant>
      <vt:variant>
        <vt:i4>4653069</vt:i4>
      </vt:variant>
      <vt:variant>
        <vt:i4>6</vt:i4>
      </vt:variant>
      <vt:variant>
        <vt:i4>0</vt:i4>
      </vt:variant>
      <vt:variant>
        <vt:i4>5</vt:i4>
      </vt:variant>
      <vt:variant>
        <vt:lpwstr>garantf1://12060654.1522/</vt:lpwstr>
      </vt:variant>
      <vt:variant>
        <vt:lpwstr/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garantf1://10004313.57/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garantf1://70190844.0/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2013-03-14T04:23:00Z</dcterms:created>
  <dcterms:modified xsi:type="dcterms:W3CDTF">2013-03-14T04:23:00Z</dcterms:modified>
</cp:coreProperties>
</file>